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A1B" w:rsidRPr="00F52A1B" w:rsidRDefault="00881FAB" w:rsidP="00F52A1B">
      <w:pPr>
        <w:pStyle w:val="Bibliography"/>
        <w:spacing w:line="480" w:lineRule="auto"/>
        <w:ind w:left="720" w:hanging="720"/>
        <w:rPr>
          <w:rFonts w:ascii="Times New Roman" w:hAnsi="Times New Roman" w:cs="Times New Roman"/>
          <w:noProof/>
          <w:sz w:val="24"/>
        </w:rPr>
      </w:pPr>
      <w:r w:rsidRPr="00F52A1B">
        <w:rPr>
          <w:rFonts w:ascii="Times New Roman" w:hAnsi="Times New Roman" w:cs="Times New Roman"/>
          <w:sz w:val="24"/>
        </w:rPr>
        <w:fldChar w:fldCharType="begin"/>
      </w:r>
      <w:r w:rsidR="00F52A1B" w:rsidRPr="00F52A1B">
        <w:rPr>
          <w:rFonts w:ascii="Times New Roman" w:hAnsi="Times New Roman" w:cs="Times New Roman"/>
          <w:sz w:val="24"/>
        </w:rPr>
        <w:instrText xml:space="preserve"> BIBLIOGRAPHY </w:instrText>
      </w:r>
      <w:r w:rsidRPr="00F52A1B">
        <w:rPr>
          <w:rFonts w:ascii="Times New Roman" w:hAnsi="Times New Roman" w:cs="Times New Roman"/>
          <w:sz w:val="24"/>
        </w:rPr>
        <w:fldChar w:fldCharType="separate"/>
      </w:r>
      <w:r w:rsidR="00F52A1B" w:rsidRPr="00F52A1B">
        <w:rPr>
          <w:rFonts w:ascii="Times New Roman" w:hAnsi="Times New Roman" w:cs="Times New Roman"/>
          <w:noProof/>
          <w:sz w:val="24"/>
        </w:rPr>
        <w:t xml:space="preserve">Shi, L., Wang, W., &amp; Wen, Q. (2003). Teaching Experience and Evaluation of Second-Language Students' Writing. </w:t>
      </w:r>
      <w:r w:rsidR="00F52A1B" w:rsidRPr="00F52A1B">
        <w:rPr>
          <w:rFonts w:ascii="Times New Roman" w:hAnsi="Times New Roman" w:cs="Times New Roman"/>
          <w:i/>
          <w:iCs/>
          <w:noProof/>
          <w:sz w:val="24"/>
        </w:rPr>
        <w:t>Canadian Journal of Applied Linguistics/Revue canadienne de linguistique appliquée</w:t>
      </w:r>
      <w:r w:rsidR="00F52A1B" w:rsidRPr="00F52A1B">
        <w:rPr>
          <w:rFonts w:ascii="Times New Roman" w:hAnsi="Times New Roman" w:cs="Times New Roman"/>
          <w:noProof/>
          <w:sz w:val="24"/>
        </w:rPr>
        <w:t xml:space="preserve"> </w:t>
      </w:r>
      <w:r w:rsidR="00F52A1B" w:rsidRPr="00F52A1B">
        <w:rPr>
          <w:rFonts w:ascii="Times New Roman" w:hAnsi="Times New Roman" w:cs="Times New Roman"/>
          <w:i/>
          <w:iCs/>
          <w:noProof/>
          <w:sz w:val="24"/>
        </w:rPr>
        <w:t>, 6</w:t>
      </w:r>
      <w:r w:rsidR="00F52A1B" w:rsidRPr="00F52A1B">
        <w:rPr>
          <w:rFonts w:ascii="Times New Roman" w:hAnsi="Times New Roman" w:cs="Times New Roman"/>
          <w:noProof/>
          <w:sz w:val="24"/>
        </w:rPr>
        <w:t xml:space="preserve"> (2), 219-236.</w:t>
      </w:r>
    </w:p>
    <w:p w:rsidR="00AB1A2A" w:rsidRDefault="00881FAB" w:rsidP="000F4BA4">
      <w:pPr>
        <w:spacing w:line="480" w:lineRule="auto"/>
        <w:ind w:firstLine="720"/>
        <w:rPr>
          <w:rFonts w:ascii="Times New Roman" w:hAnsi="Times New Roman" w:cs="Times New Roman"/>
          <w:sz w:val="24"/>
        </w:rPr>
      </w:pPr>
      <w:r w:rsidRPr="00F52A1B">
        <w:rPr>
          <w:rFonts w:ascii="Times New Roman" w:hAnsi="Times New Roman" w:cs="Times New Roman"/>
          <w:sz w:val="24"/>
        </w:rPr>
        <w:fldChar w:fldCharType="end"/>
      </w:r>
      <w:r w:rsidR="002E4650">
        <w:rPr>
          <w:rFonts w:ascii="Times New Roman" w:hAnsi="Times New Roman" w:cs="Times New Roman"/>
          <w:sz w:val="24"/>
        </w:rPr>
        <w:t xml:space="preserve">The concept of the study was to reasonably establish a relationship between the evaluation of teachers who taught the second language, and their ears of experience in teaching the same. </w:t>
      </w:r>
      <w:r w:rsidR="000F4BA4">
        <w:rPr>
          <w:rFonts w:ascii="Times New Roman" w:hAnsi="Times New Roman" w:cs="Times New Roman"/>
          <w:sz w:val="24"/>
        </w:rPr>
        <w:t xml:space="preserve">The hypothesis drafted for the study was based on teacher’s perceptions that experience on teaching writing skills for the second language and the distinctive types of student whom they have taught shapes the means they adopt to evaluate writing. </w:t>
      </w:r>
      <w:r w:rsidR="00AB1A2A">
        <w:rPr>
          <w:rFonts w:ascii="Times New Roman" w:hAnsi="Times New Roman" w:cs="Times New Roman"/>
          <w:sz w:val="24"/>
        </w:rPr>
        <w:t xml:space="preserve">The authors conducting the research were teachers, Ling Shi taught at the University of British in Columbia, whereas Nanjing University in China was the teaching base of </w:t>
      </w:r>
      <w:proofErr w:type="spellStart"/>
      <w:r w:rsidR="00AB1A2A">
        <w:rPr>
          <w:rFonts w:ascii="Times New Roman" w:hAnsi="Times New Roman" w:cs="Times New Roman"/>
          <w:sz w:val="24"/>
        </w:rPr>
        <w:t>Wenyu</w:t>
      </w:r>
      <w:proofErr w:type="spellEnd"/>
      <w:r w:rsidR="00AB1A2A">
        <w:rPr>
          <w:rFonts w:ascii="Times New Roman" w:hAnsi="Times New Roman" w:cs="Times New Roman"/>
          <w:sz w:val="24"/>
        </w:rPr>
        <w:t xml:space="preserve"> Wang and </w:t>
      </w:r>
      <w:proofErr w:type="spellStart"/>
      <w:r w:rsidR="00AB1A2A">
        <w:rPr>
          <w:rFonts w:ascii="Times New Roman" w:hAnsi="Times New Roman" w:cs="Times New Roman"/>
          <w:sz w:val="24"/>
        </w:rPr>
        <w:t>Qiufang</w:t>
      </w:r>
      <w:proofErr w:type="spellEnd"/>
      <w:r w:rsidR="00AB1A2A">
        <w:rPr>
          <w:rFonts w:ascii="Times New Roman" w:hAnsi="Times New Roman" w:cs="Times New Roman"/>
          <w:sz w:val="24"/>
        </w:rPr>
        <w:t xml:space="preserve"> </w:t>
      </w:r>
      <w:proofErr w:type="spellStart"/>
      <w:r w:rsidR="00AB1A2A">
        <w:rPr>
          <w:rFonts w:ascii="Times New Roman" w:hAnsi="Times New Roman" w:cs="Times New Roman"/>
          <w:sz w:val="24"/>
        </w:rPr>
        <w:t>Wen</w:t>
      </w:r>
      <w:proofErr w:type="spellEnd"/>
      <w:r w:rsidR="00AB1A2A">
        <w:rPr>
          <w:rFonts w:ascii="Times New Roman" w:hAnsi="Times New Roman" w:cs="Times New Roman"/>
          <w:sz w:val="24"/>
        </w:rPr>
        <w:t>.</w:t>
      </w:r>
    </w:p>
    <w:p w:rsidR="00C54C4A" w:rsidRDefault="000F4BA4" w:rsidP="000F4BA4">
      <w:pPr>
        <w:spacing w:line="480" w:lineRule="auto"/>
        <w:ind w:firstLine="720"/>
        <w:rPr>
          <w:rFonts w:ascii="Times New Roman" w:hAnsi="Times New Roman" w:cs="Times New Roman"/>
          <w:sz w:val="24"/>
        </w:rPr>
      </w:pPr>
      <w:r>
        <w:rPr>
          <w:rFonts w:ascii="Times New Roman" w:hAnsi="Times New Roman" w:cs="Times New Roman"/>
          <w:sz w:val="24"/>
        </w:rPr>
        <w:t xml:space="preserve">The research was set in China and a group of 46 teachers with varying years of experience teaching the second language were adopted as the sample population. They were presented with ten essays written by </w:t>
      </w:r>
      <w:proofErr w:type="spellStart"/>
      <w:r>
        <w:rPr>
          <w:rFonts w:ascii="Times New Roman" w:hAnsi="Times New Roman" w:cs="Times New Roman"/>
          <w:sz w:val="24"/>
        </w:rPr>
        <w:t>Sinophone</w:t>
      </w:r>
      <w:proofErr w:type="spellEnd"/>
      <w:r>
        <w:rPr>
          <w:rFonts w:ascii="Times New Roman" w:hAnsi="Times New Roman" w:cs="Times New Roman"/>
          <w:sz w:val="24"/>
        </w:rPr>
        <w:t xml:space="preserve"> English majors. The assessment of the teachers was evaluated based on the ratings they placed in the papers and also their comments and analyzed according to the years of experience of each particular teacher. </w:t>
      </w:r>
      <w:r w:rsidR="00C54C4A">
        <w:rPr>
          <w:rFonts w:ascii="Times New Roman" w:hAnsi="Times New Roman" w:cs="Times New Roman"/>
          <w:sz w:val="24"/>
        </w:rPr>
        <w:t>Half of the samples constituted of local teachers while the other half expatriate, all of whom completed a questionnaire that requested demographic information which served as variable for the study inclusive of teaching experience, English teaching experience, native language, age , and ESL or EFL. The latest, teaching ESL/EFL was the independent variable of interest.</w:t>
      </w:r>
    </w:p>
    <w:p w:rsidR="00AB1A2A" w:rsidRDefault="00C54C4A" w:rsidP="000F4BA4">
      <w:pPr>
        <w:spacing w:line="480" w:lineRule="auto"/>
        <w:ind w:firstLine="720"/>
        <w:rPr>
          <w:rFonts w:ascii="Times New Roman" w:hAnsi="Times New Roman" w:cs="Times New Roman"/>
          <w:sz w:val="24"/>
        </w:rPr>
      </w:pPr>
      <w:r>
        <w:rPr>
          <w:rFonts w:ascii="Times New Roman" w:hAnsi="Times New Roman" w:cs="Times New Roman"/>
          <w:sz w:val="24"/>
        </w:rPr>
        <w:t xml:space="preserve">From 86 in-class writing assignments, ten essays were selected by picking the eighth from the set in no particular order which comprised of student assessment of writing argumentative essays. </w:t>
      </w:r>
      <w:r w:rsidR="003C1CF5">
        <w:rPr>
          <w:rFonts w:ascii="Times New Roman" w:hAnsi="Times New Roman" w:cs="Times New Roman"/>
          <w:sz w:val="24"/>
        </w:rPr>
        <w:t xml:space="preserve">Three teachers administered the writing task for the English majors each </w:t>
      </w:r>
      <w:r w:rsidR="003C1CF5">
        <w:rPr>
          <w:rFonts w:ascii="Times New Roman" w:hAnsi="Times New Roman" w:cs="Times New Roman"/>
          <w:sz w:val="24"/>
        </w:rPr>
        <w:lastRenderedPageBreak/>
        <w:t xml:space="preserve">of whom had 50 minutes and the task fit into the teaching routines of the three teachers. The evaluation was rated under a ten point scale and an added provision of three justification comments, in order of importance, for their grading which had no evaluation criteria. The lack of criteria meant that the teachers were dependent on experience of the quantitative and qualitative analysis, based on the hypothesis that non-specified rating procedure is more sensitive to the evaluation differences associated with teaching experience. </w:t>
      </w:r>
    </w:p>
    <w:p w:rsidR="00AB1A2A" w:rsidRDefault="003C1CF5" w:rsidP="00AB1A2A">
      <w:pPr>
        <w:spacing w:line="480" w:lineRule="auto"/>
        <w:ind w:firstLine="720"/>
        <w:rPr>
          <w:rFonts w:ascii="Times New Roman" w:hAnsi="Times New Roman" w:cs="Times New Roman"/>
          <w:sz w:val="24"/>
        </w:rPr>
      </w:pPr>
      <w:r>
        <w:rPr>
          <w:rFonts w:ascii="Times New Roman" w:hAnsi="Times New Roman" w:cs="Times New Roman"/>
          <w:sz w:val="24"/>
        </w:rPr>
        <w:t xml:space="preserve">Adjectives were prevalent to assess the positivity or negativity of the rating, whereas content word appealed to the textual feature of the rating. The two were adopted to create a coding scheme </w:t>
      </w:r>
      <w:r w:rsidR="00DE7FB7">
        <w:rPr>
          <w:rFonts w:ascii="Times New Roman" w:hAnsi="Times New Roman" w:cs="Times New Roman"/>
          <w:sz w:val="24"/>
        </w:rPr>
        <w:t xml:space="preserve">for either positive or negative in five categories; length of essay, language, organization, quality and content. A total of twelve categories were created by breaking the five into subcategories. Two of the researchers coded the comments individually and independently to check for reliability and reached a 95 </w:t>
      </w:r>
      <w:proofErr w:type="spellStart"/>
      <w:r w:rsidR="00DE7FB7">
        <w:rPr>
          <w:rFonts w:ascii="Times New Roman" w:hAnsi="Times New Roman" w:cs="Times New Roman"/>
          <w:sz w:val="24"/>
        </w:rPr>
        <w:t>prcent</w:t>
      </w:r>
      <w:proofErr w:type="spellEnd"/>
      <w:r w:rsidR="00DE7FB7">
        <w:rPr>
          <w:rFonts w:ascii="Times New Roman" w:hAnsi="Times New Roman" w:cs="Times New Roman"/>
          <w:sz w:val="24"/>
        </w:rPr>
        <w:t xml:space="preserve"> agreement. Analysis of the qualitative judgments and holistic scores was meant to assess to what extent was experience in teaching EFL/ESL critical influence to teaching evaluation. Reliability tests assessed the degree of teachers based on their training experience agreed on holistic scores as a comparison rate. </w:t>
      </w:r>
    </w:p>
    <w:p w:rsidR="00DE7FB7" w:rsidRDefault="00DE7FB7" w:rsidP="00AB1A2A">
      <w:pPr>
        <w:spacing w:line="480" w:lineRule="auto"/>
        <w:ind w:firstLine="720"/>
        <w:rPr>
          <w:rFonts w:ascii="Times New Roman" w:hAnsi="Times New Roman" w:cs="Times New Roman"/>
          <w:sz w:val="24"/>
        </w:rPr>
      </w:pPr>
      <w:r>
        <w:rPr>
          <w:rFonts w:ascii="Times New Roman" w:hAnsi="Times New Roman" w:cs="Times New Roman"/>
          <w:sz w:val="24"/>
        </w:rPr>
        <w:t xml:space="preserve">ANOVA and post hoc </w:t>
      </w:r>
      <w:proofErr w:type="spellStart"/>
      <w:r>
        <w:rPr>
          <w:rFonts w:ascii="Times New Roman" w:hAnsi="Times New Roman" w:cs="Times New Roman"/>
          <w:sz w:val="24"/>
        </w:rPr>
        <w:t>Tukey</w:t>
      </w:r>
      <w:proofErr w:type="spellEnd"/>
      <w:r>
        <w:rPr>
          <w:rFonts w:ascii="Times New Roman" w:hAnsi="Times New Roman" w:cs="Times New Roman"/>
          <w:sz w:val="24"/>
        </w:rPr>
        <w:t xml:space="preserve"> test presented a comparison of the mean frequencies of 24 comments, half positive and half negative, as a determinant of the differences in the sample’s assessment judgments. </w:t>
      </w:r>
      <w:proofErr w:type="spellStart"/>
      <w:r w:rsidR="006040B2">
        <w:rPr>
          <w:rFonts w:ascii="Times New Roman" w:hAnsi="Times New Roman" w:cs="Times New Roman"/>
          <w:sz w:val="24"/>
        </w:rPr>
        <w:t>Intraclass</w:t>
      </w:r>
      <w:proofErr w:type="spellEnd"/>
      <w:r w:rsidR="006040B2">
        <w:rPr>
          <w:rFonts w:ascii="Times New Roman" w:hAnsi="Times New Roman" w:cs="Times New Roman"/>
          <w:sz w:val="24"/>
        </w:rPr>
        <w:t xml:space="preserve"> correlation coefficients defined the reliability of the teachers concerning their experience in EFL/ESL. The group of teachers with the no experience had an alpha reliability rating of 0.68, those with experience base from 1-4 years had an alpha score of 0.84, while the most experience with more than 5 years scored Alpha=0.75. </w:t>
      </w:r>
      <w:proofErr w:type="gramStart"/>
      <w:r w:rsidR="006040B2">
        <w:rPr>
          <w:rFonts w:ascii="Times New Roman" w:hAnsi="Times New Roman" w:cs="Times New Roman"/>
          <w:sz w:val="24"/>
        </w:rPr>
        <w:t>the</w:t>
      </w:r>
      <w:proofErr w:type="gramEnd"/>
      <w:r w:rsidR="006040B2">
        <w:rPr>
          <w:rFonts w:ascii="Times New Roman" w:hAnsi="Times New Roman" w:cs="Times New Roman"/>
          <w:sz w:val="24"/>
        </w:rPr>
        <w:t xml:space="preserve"> group with no experience lacked consistency while those with the most experience did not achieve the highest reliability. . </w:t>
      </w:r>
    </w:p>
    <w:p w:rsidR="00C51640" w:rsidRDefault="006040B2" w:rsidP="000F4BA4">
      <w:pPr>
        <w:spacing w:line="480" w:lineRule="auto"/>
        <w:ind w:firstLine="720"/>
        <w:rPr>
          <w:rFonts w:ascii="Times New Roman" w:hAnsi="Times New Roman" w:cs="Times New Roman"/>
          <w:sz w:val="24"/>
        </w:rPr>
      </w:pPr>
      <w:r>
        <w:rPr>
          <w:rFonts w:ascii="Times New Roman" w:hAnsi="Times New Roman" w:cs="Times New Roman"/>
          <w:sz w:val="24"/>
        </w:rPr>
        <w:lastRenderedPageBreak/>
        <w:t xml:space="preserve">The mean scores for the evaluation of teachers in groups scored a low of 5.45 and a high of 8.01, recording that the teachers with no experience tended to award high scores, followed by more experienced and  the most in order. One way ANOVA and post hoc </w:t>
      </w:r>
      <w:proofErr w:type="spellStart"/>
      <w:r>
        <w:rPr>
          <w:rFonts w:ascii="Times New Roman" w:hAnsi="Times New Roman" w:cs="Times New Roman"/>
          <w:sz w:val="24"/>
        </w:rPr>
        <w:t>Tukey</w:t>
      </w:r>
      <w:proofErr w:type="spellEnd"/>
      <w:r>
        <w:rPr>
          <w:rFonts w:ascii="Times New Roman" w:hAnsi="Times New Roman" w:cs="Times New Roman"/>
          <w:sz w:val="24"/>
        </w:rPr>
        <w:t xml:space="preserve"> supported the assessment for the sample with no experience to award high scores. </w:t>
      </w:r>
      <w:r w:rsidR="00B256D9">
        <w:rPr>
          <w:rFonts w:ascii="Times New Roman" w:hAnsi="Times New Roman" w:cs="Times New Roman"/>
          <w:sz w:val="24"/>
        </w:rPr>
        <w:t xml:space="preserve">A comparison of the mean frequencies was carried out on the essays that recorded a difference in scores (essay 1, 2, 4, and 10) for the determination of whether the difference of was also present in their evaluative comments. </w:t>
      </w:r>
      <w:proofErr w:type="spellStart"/>
      <w:r w:rsidR="00B256D9">
        <w:rPr>
          <w:rFonts w:ascii="Times New Roman" w:hAnsi="Times New Roman" w:cs="Times New Roman"/>
          <w:sz w:val="24"/>
        </w:rPr>
        <w:t>Tukey</w:t>
      </w:r>
      <w:proofErr w:type="spellEnd"/>
      <w:r w:rsidR="00B256D9">
        <w:rPr>
          <w:rFonts w:ascii="Times New Roman" w:hAnsi="Times New Roman" w:cs="Times New Roman"/>
          <w:sz w:val="24"/>
        </w:rPr>
        <w:t xml:space="preserve"> and ANOVA tests on analysis and comparison of the various teaching groups revealed that each of the four received at least one differing qualitative judgment (p&lt;0.5). On evaluation standards of general organization, general language use, ideas, and language frequency for the individual essays, the study observed significant differences between the three groups of the sample. </w:t>
      </w:r>
    </w:p>
    <w:p w:rsidR="00C51640" w:rsidRDefault="00B256D9" w:rsidP="00C51640">
      <w:pPr>
        <w:spacing w:line="480" w:lineRule="auto"/>
        <w:ind w:firstLine="720"/>
        <w:rPr>
          <w:rFonts w:ascii="Times New Roman" w:hAnsi="Times New Roman" w:cs="Times New Roman"/>
          <w:sz w:val="24"/>
        </w:rPr>
      </w:pPr>
      <w:r>
        <w:rPr>
          <w:rFonts w:ascii="Times New Roman" w:hAnsi="Times New Roman" w:cs="Times New Roman"/>
          <w:sz w:val="24"/>
        </w:rPr>
        <w:t>Essay 1 the inexperienced teachers were more supportive than their more and most experienced counterparts for the general organization with means of 0.50 vs. 0.12 and 0.00</w:t>
      </w:r>
      <w:r w:rsidR="00C51640">
        <w:rPr>
          <w:rFonts w:ascii="Times New Roman" w:hAnsi="Times New Roman" w:cs="Times New Roman"/>
          <w:sz w:val="24"/>
        </w:rPr>
        <w:t xml:space="preserve">, F=6.00, and p&lt;0.01. Of the other comments among the three groups, none showed significant differences for the positive or negative comments. The inductive organization used in the essay was different from conventional development that starts with a thesis statement followed by supportive arguments. The more and most experienced teachers were more sensitive to such violations. Essay 2 recorded a significant difference in the negative comments under language fluency between the three groupings of the sample. The group with no experience supported their higher scores with fewer negative comments of the fluency as opposed to the most experienced group (mean of 0.13 vs. 0.69, F=6.34, p&lt;0.01). </w:t>
      </w:r>
      <w:r w:rsidR="00A93DA7">
        <w:rPr>
          <w:rFonts w:ascii="Times New Roman" w:hAnsi="Times New Roman" w:cs="Times New Roman"/>
          <w:sz w:val="24"/>
        </w:rPr>
        <w:t xml:space="preserve">A critical finding for the study shows the influence of experience in teaching EFL/ESL in assessing second language writing in recording the different attitudes towards the quality of fluency in Essay 2. </w:t>
      </w:r>
    </w:p>
    <w:p w:rsidR="00A93DA7" w:rsidRDefault="00A93DA7" w:rsidP="00C51640">
      <w:pPr>
        <w:spacing w:line="480" w:lineRule="auto"/>
        <w:ind w:firstLine="720"/>
        <w:rPr>
          <w:rFonts w:ascii="Times New Roman" w:hAnsi="Times New Roman" w:cs="Times New Roman"/>
          <w:sz w:val="24"/>
        </w:rPr>
      </w:pPr>
      <w:r>
        <w:rPr>
          <w:rFonts w:ascii="Times New Roman" w:hAnsi="Times New Roman" w:cs="Times New Roman"/>
          <w:sz w:val="24"/>
        </w:rPr>
        <w:lastRenderedPageBreak/>
        <w:t xml:space="preserve">Essay 4 records a difference pertaining to the positivity of the comments on ideas, with the inexperienced giving more positive comments than their more and most experienced counterparts (mean of 0.63 vs. 0.16 and 0.15, F=4.48, p&lt;0.01). This was also an indicator of the diversity in teacher’s experience in their response to student’s text. The inexperienced teachers were the only group that gave positive feedback for general language for Essay 10 (mean of 0.25 vs. 0.00 and 0.00, F=7.71, p&lt;0.01), with the essay portraying numerous language problems. </w:t>
      </w:r>
      <w:r w:rsidR="006D5007">
        <w:rPr>
          <w:rFonts w:ascii="Times New Roman" w:hAnsi="Times New Roman" w:cs="Times New Roman"/>
          <w:sz w:val="24"/>
        </w:rPr>
        <w:t xml:space="preserve">This assessment demonstrated the leniency of the group and the particular language standards for the group since seven out of eight in the group were local Chinese teachers. </w:t>
      </w:r>
    </w:p>
    <w:p w:rsidR="006D5007" w:rsidRPr="00C51640" w:rsidRDefault="006D5007" w:rsidP="00C51640">
      <w:pPr>
        <w:spacing w:line="480" w:lineRule="auto"/>
        <w:ind w:firstLine="720"/>
        <w:rPr>
          <w:rFonts w:ascii="Times New Roman" w:hAnsi="Times New Roman" w:cs="Times New Roman"/>
          <w:sz w:val="24"/>
        </w:rPr>
      </w:pPr>
      <w:r>
        <w:rPr>
          <w:rFonts w:ascii="Times New Roman" w:hAnsi="Times New Roman" w:cs="Times New Roman"/>
          <w:sz w:val="24"/>
        </w:rPr>
        <w:t>The study was successful in integrating experience and diversity in the evaluation of English as a second language for the same set of students. However, the study did not demonstrate focus on variables in the context of real-life so as to foster understanding of difference in mechanism of professions according to the setting. The study also fails to focus on individual capabilities of the rating of teachers. The adoption technique of using groups hinders the study from obtaining findings pertinent to the influence of experience on the ratings of teachers with regards to the personal and cultural backgrounds</w:t>
      </w:r>
      <w:r w:rsidR="00AB1A2A">
        <w:rPr>
          <w:rFonts w:ascii="Times New Roman" w:hAnsi="Times New Roman" w:cs="Times New Roman"/>
          <w:sz w:val="24"/>
        </w:rPr>
        <w:t xml:space="preserve">. </w:t>
      </w:r>
    </w:p>
    <w:sectPr w:rsidR="006D5007" w:rsidRPr="00C51640" w:rsidSect="00881FA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F52A1B"/>
    <w:rsid w:val="000F4BA4"/>
    <w:rsid w:val="002E4650"/>
    <w:rsid w:val="003C1CF5"/>
    <w:rsid w:val="006040B2"/>
    <w:rsid w:val="006D5007"/>
    <w:rsid w:val="00881FAB"/>
    <w:rsid w:val="00A93DA7"/>
    <w:rsid w:val="00AB1A2A"/>
    <w:rsid w:val="00B256D9"/>
    <w:rsid w:val="00C51640"/>
    <w:rsid w:val="00C54C4A"/>
    <w:rsid w:val="00DB25C5"/>
    <w:rsid w:val="00DE7FB7"/>
    <w:rsid w:val="00F52A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A1B"/>
  </w:style>
  <w:style w:type="paragraph" w:styleId="Heading1">
    <w:name w:val="heading 1"/>
    <w:basedOn w:val="Normal"/>
    <w:next w:val="Normal"/>
    <w:link w:val="Heading1Char"/>
    <w:uiPriority w:val="9"/>
    <w:qFormat/>
    <w:rsid w:val="00F52A1B"/>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2A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2A1B"/>
    <w:rPr>
      <w:rFonts w:ascii="Tahoma" w:hAnsi="Tahoma" w:cs="Tahoma"/>
      <w:sz w:val="16"/>
      <w:szCs w:val="16"/>
    </w:rPr>
  </w:style>
  <w:style w:type="character" w:customStyle="1" w:styleId="Heading1Char">
    <w:name w:val="Heading 1 Char"/>
    <w:basedOn w:val="DefaultParagraphFont"/>
    <w:link w:val="Heading1"/>
    <w:uiPriority w:val="9"/>
    <w:rsid w:val="00F52A1B"/>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F52A1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Shi03</b:Tag>
    <b:SourceType>JournalArticle</b:SourceType>
    <b:Guid>{61CE3D45-62FA-4F03-8FAF-CC4FFD2F797F}</b:Guid>
    <b:LCID>0</b:LCID>
    <b:Author>
      <b:Author>
        <b:NameList>
          <b:Person>
            <b:Last>Shi</b:Last>
            <b:First>Ling</b:First>
          </b:Person>
          <b:Person>
            <b:Last>Wang</b:Last>
            <b:First>Wenyu</b:First>
          </b:Person>
          <b:Person>
            <b:Last>Wen</b:Last>
            <b:First>Qiufang</b:First>
          </b:Person>
        </b:NameList>
      </b:Author>
    </b:Author>
    <b:Title>Teaching Experience and Evaluation of Second-Language Students' Writing</b:Title>
    <b:JournalName>Canadian Journal of Applied Linguistics/Revue canadienne de linguistique appliquée</b:JournalName>
    <b:Year>2003</b:Year>
    <b:Pages>219-236</b:Pages>
    <b:Volume>6</b:Volume>
    <b:Issue>2</b:Issue>
    <b:RefOrder>1</b:RefOrder>
  </b:Source>
</b:Sources>
</file>

<file path=customXml/itemProps1.xml><?xml version="1.0" encoding="utf-8"?>
<ds:datastoreItem xmlns:ds="http://schemas.openxmlformats.org/officeDocument/2006/customXml" ds:itemID="{397F8D31-7E42-45AB-BF02-AFB24E780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376</TotalTime>
  <Pages>4</Pages>
  <Words>1094</Words>
  <Characters>6238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2019-05-22T17:22:00Z</dcterms:created>
  <dcterms:modified xsi:type="dcterms:W3CDTF">2019-05-22T23:46:00Z</dcterms:modified>
</cp:coreProperties>
</file>